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7089" w14:textId="52C2CF20" w:rsidR="004B1EDF" w:rsidRPr="00D54426" w:rsidRDefault="00DA4C67" w:rsidP="004B1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426">
        <w:rPr>
          <w:rFonts w:ascii="Times New Roman" w:hAnsi="Times New Roman" w:cs="Times New Roman"/>
          <w:b/>
          <w:bCs/>
          <w:sz w:val="28"/>
          <w:szCs w:val="28"/>
        </w:rPr>
        <w:t>Dehydration and Thickened Liquids</w:t>
      </w:r>
    </w:p>
    <w:p w14:paraId="794C0A6A" w14:textId="063CC08E" w:rsidR="00056A5E" w:rsidRDefault="004B1EDF" w:rsidP="00070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Dysphagia is an umbrella term for swallowing problems.  </w:t>
      </w:r>
      <w:r w:rsidR="00056A5E">
        <w:rPr>
          <w:rFonts w:ascii="Times New Roman" w:hAnsi="Times New Roman" w:cs="Times New Roman"/>
          <w:sz w:val="24"/>
          <w:szCs w:val="24"/>
        </w:rPr>
        <w:t xml:space="preserve">Estimates of </w:t>
      </w:r>
      <w:r w:rsidR="00007A26" w:rsidRPr="00076EB7">
        <w:rPr>
          <w:rFonts w:ascii="Times New Roman" w:hAnsi="Times New Roman" w:cs="Times New Roman"/>
          <w:sz w:val="24"/>
          <w:szCs w:val="24"/>
        </w:rPr>
        <w:t>dysphagia</w:t>
      </w:r>
      <w:r w:rsidR="00056A5E">
        <w:rPr>
          <w:rFonts w:ascii="Times New Roman" w:hAnsi="Times New Roman" w:cs="Times New Roman"/>
          <w:sz w:val="24"/>
          <w:szCs w:val="24"/>
        </w:rPr>
        <w:t xml:space="preserve"> </w:t>
      </w:r>
      <w:r w:rsidR="00007A26" w:rsidRPr="00076EB7">
        <w:rPr>
          <w:rFonts w:ascii="Times New Roman" w:hAnsi="Times New Roman" w:cs="Times New Roman"/>
          <w:sz w:val="24"/>
          <w:szCs w:val="24"/>
        </w:rPr>
        <w:t xml:space="preserve">prevalence </w:t>
      </w:r>
      <w:r w:rsidR="00056A5E">
        <w:rPr>
          <w:rFonts w:ascii="Times New Roman" w:hAnsi="Times New Roman" w:cs="Times New Roman"/>
          <w:sz w:val="24"/>
          <w:szCs w:val="24"/>
        </w:rPr>
        <w:t>are</w:t>
      </w:r>
      <w:r w:rsidR="00007A26" w:rsidRPr="00076EB7">
        <w:rPr>
          <w:rFonts w:ascii="Times New Roman" w:hAnsi="Times New Roman" w:cs="Times New Roman"/>
          <w:sz w:val="24"/>
          <w:szCs w:val="24"/>
        </w:rPr>
        <w:t xml:space="preserve"> 13% in community dwelling elders, approximately 25% of hospitalized individuals and 60% or more of elderly residents living in skilled nursing facilities.</w:t>
      </w:r>
      <w:r w:rsidR="00056A5E">
        <w:rPr>
          <w:rFonts w:ascii="Times New Roman" w:hAnsi="Times New Roman" w:cs="Times New Roman"/>
          <w:sz w:val="24"/>
          <w:szCs w:val="24"/>
        </w:rPr>
        <w:t xml:space="preserve">  Studies, of course, vary, but these appear to be the estimates accepted in the medical community.  </w:t>
      </w:r>
      <w:r w:rsidR="00007A26" w:rsidRPr="00076EB7">
        <w:rPr>
          <w:rFonts w:ascii="Times New Roman" w:hAnsi="Times New Roman" w:cs="Times New Roman"/>
          <w:sz w:val="24"/>
          <w:szCs w:val="24"/>
        </w:rPr>
        <w:t xml:space="preserve">Dysphagia is associated with malnutrition, dehydration, pneumonia, reduced functional outcome, </w:t>
      </w:r>
      <w:r w:rsidR="00007A26">
        <w:rPr>
          <w:rFonts w:ascii="Times New Roman" w:hAnsi="Times New Roman" w:cs="Times New Roman"/>
          <w:sz w:val="24"/>
          <w:szCs w:val="24"/>
        </w:rPr>
        <w:t xml:space="preserve">choking </w:t>
      </w:r>
      <w:r w:rsidR="00007A26" w:rsidRPr="00076EB7">
        <w:rPr>
          <w:rFonts w:ascii="Times New Roman" w:hAnsi="Times New Roman" w:cs="Times New Roman"/>
          <w:sz w:val="24"/>
          <w:szCs w:val="24"/>
        </w:rPr>
        <w:t>and mortality</w:t>
      </w:r>
      <w:r w:rsidR="00056A5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083DA58" w14:textId="112B9D66" w:rsidR="003A60F0" w:rsidRDefault="00070754" w:rsidP="00BB5D5F">
      <w:pPr>
        <w:rPr>
          <w:rFonts w:ascii="Times New Roman" w:hAnsi="Times New Roman" w:cs="Times New Roman"/>
          <w:sz w:val="24"/>
          <w:szCs w:val="24"/>
        </w:rPr>
      </w:pPr>
      <w:r w:rsidRPr="00076EB7">
        <w:rPr>
          <w:rFonts w:ascii="Times New Roman" w:hAnsi="Times New Roman" w:cs="Times New Roman"/>
          <w:sz w:val="24"/>
          <w:szCs w:val="24"/>
        </w:rPr>
        <w:t>Whether secondary to neuro degenerative diseases, cardiac events</w:t>
      </w:r>
      <w:r>
        <w:rPr>
          <w:rFonts w:ascii="Times New Roman" w:hAnsi="Times New Roman" w:cs="Times New Roman"/>
          <w:sz w:val="24"/>
          <w:szCs w:val="24"/>
        </w:rPr>
        <w:t>, decreased cognitive skill</w:t>
      </w:r>
      <w:r w:rsidRPr="00076EB7">
        <w:rPr>
          <w:rFonts w:ascii="Times New Roman" w:hAnsi="Times New Roman" w:cs="Times New Roman"/>
          <w:sz w:val="24"/>
          <w:szCs w:val="24"/>
        </w:rPr>
        <w:t xml:space="preserve"> or general aging, the muscles of the oral mechanism and the nerves enervating those muscles degenerate.  </w:t>
      </w:r>
      <w:r>
        <w:rPr>
          <w:rFonts w:ascii="Times New Roman" w:hAnsi="Times New Roman" w:cs="Times New Roman"/>
          <w:sz w:val="24"/>
          <w:szCs w:val="24"/>
        </w:rPr>
        <w:t xml:space="preserve">It has been estimated that more than 40% of muscle mass is lost in old age. </w:t>
      </w:r>
      <w:r w:rsidR="003A60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ecreased m</w:t>
      </w:r>
      <w:r w:rsidR="00007A26" w:rsidRPr="00076EB7">
        <w:rPr>
          <w:rFonts w:ascii="Times New Roman" w:hAnsi="Times New Roman" w:cs="Times New Roman"/>
          <w:sz w:val="24"/>
          <w:szCs w:val="24"/>
        </w:rPr>
        <w:t>otor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="00007A26" w:rsidRPr="00076EB7">
        <w:rPr>
          <w:rFonts w:ascii="Times New Roman" w:hAnsi="Times New Roman" w:cs="Times New Roman"/>
          <w:sz w:val="24"/>
          <w:szCs w:val="24"/>
        </w:rPr>
        <w:t xml:space="preserve"> cognitive performance affects the proper transit of the bolus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583B">
        <w:rPr>
          <w:rFonts w:ascii="Times New Roman" w:hAnsi="Times New Roman" w:cs="Times New Roman"/>
          <w:sz w:val="24"/>
          <w:szCs w:val="24"/>
        </w:rPr>
        <w:t xml:space="preserve">a small round mass of </w:t>
      </w:r>
      <w:r w:rsidR="00D54426">
        <w:rPr>
          <w:rFonts w:ascii="Times New Roman" w:hAnsi="Times New Roman" w:cs="Times New Roman"/>
          <w:sz w:val="24"/>
          <w:szCs w:val="24"/>
        </w:rPr>
        <w:t xml:space="preserve">liquid or </w:t>
      </w:r>
      <w:r w:rsidR="00C2583B">
        <w:rPr>
          <w:rFonts w:ascii="Times New Roman" w:hAnsi="Times New Roman" w:cs="Times New Roman"/>
          <w:sz w:val="24"/>
          <w:szCs w:val="24"/>
        </w:rPr>
        <w:t>chewed food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60F0">
        <w:rPr>
          <w:rFonts w:ascii="Times New Roman" w:hAnsi="Times New Roman" w:cs="Times New Roman"/>
          <w:sz w:val="24"/>
          <w:szCs w:val="24"/>
        </w:rPr>
        <w:t xml:space="preserve"> when swallowing</w:t>
      </w:r>
      <w:r w:rsidR="00D544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8095A" w14:textId="7402F527" w:rsidR="00BB5D5F" w:rsidRPr="00076EB7" w:rsidRDefault="00070754" w:rsidP="00BB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B5D5F">
        <w:rPr>
          <w:rFonts w:ascii="Times New Roman" w:hAnsi="Times New Roman" w:cs="Times New Roman"/>
          <w:sz w:val="24"/>
          <w:szCs w:val="24"/>
        </w:rPr>
        <w:t xml:space="preserve">safe </w:t>
      </w:r>
      <w:r>
        <w:rPr>
          <w:rFonts w:ascii="Times New Roman" w:hAnsi="Times New Roman" w:cs="Times New Roman"/>
          <w:sz w:val="24"/>
          <w:szCs w:val="24"/>
        </w:rPr>
        <w:t xml:space="preserve">swallow includes </w:t>
      </w:r>
      <w:r w:rsidR="00554113">
        <w:rPr>
          <w:rFonts w:ascii="Times New Roman" w:hAnsi="Times New Roman" w:cs="Times New Roman"/>
          <w:sz w:val="24"/>
          <w:szCs w:val="24"/>
        </w:rPr>
        <w:t xml:space="preserve">presentation of food or liquid, </w:t>
      </w:r>
      <w:r>
        <w:rPr>
          <w:rFonts w:ascii="Times New Roman" w:hAnsi="Times New Roman" w:cs="Times New Roman"/>
          <w:sz w:val="24"/>
          <w:szCs w:val="24"/>
        </w:rPr>
        <w:t xml:space="preserve">containment of food or liquid in the mouth, </w:t>
      </w:r>
      <w:r w:rsidR="00056A5E">
        <w:rPr>
          <w:rFonts w:ascii="Times New Roman" w:hAnsi="Times New Roman" w:cs="Times New Roman"/>
          <w:sz w:val="24"/>
          <w:szCs w:val="24"/>
        </w:rPr>
        <w:t xml:space="preserve">forming a bolus, </w:t>
      </w:r>
      <w:r>
        <w:rPr>
          <w:rFonts w:ascii="Times New Roman" w:hAnsi="Times New Roman" w:cs="Times New Roman"/>
          <w:sz w:val="24"/>
          <w:szCs w:val="24"/>
        </w:rPr>
        <w:t>transporting the bolus, coordinating breathing during the swallow</w:t>
      </w:r>
      <w:r w:rsidR="00BB5D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bolus entering the esophagus</w:t>
      </w:r>
      <w:r w:rsidR="002D431A">
        <w:rPr>
          <w:rFonts w:ascii="Times New Roman" w:hAnsi="Times New Roman" w:cs="Times New Roman"/>
          <w:sz w:val="24"/>
          <w:szCs w:val="24"/>
        </w:rPr>
        <w:t xml:space="preserve"> </w:t>
      </w:r>
      <w:r w:rsidR="00BB5D5F">
        <w:rPr>
          <w:rFonts w:ascii="Times New Roman" w:hAnsi="Times New Roman" w:cs="Times New Roman"/>
          <w:sz w:val="24"/>
          <w:szCs w:val="24"/>
        </w:rPr>
        <w:t xml:space="preserve">and </w:t>
      </w:r>
      <w:r w:rsidR="002D431A">
        <w:rPr>
          <w:rFonts w:ascii="Times New Roman" w:hAnsi="Times New Roman" w:cs="Times New Roman"/>
          <w:sz w:val="24"/>
          <w:szCs w:val="24"/>
        </w:rPr>
        <w:t xml:space="preserve">clearing material from </w:t>
      </w:r>
      <w:r>
        <w:rPr>
          <w:rFonts w:ascii="Times New Roman" w:hAnsi="Times New Roman" w:cs="Times New Roman"/>
          <w:sz w:val="24"/>
          <w:szCs w:val="24"/>
        </w:rPr>
        <w:t xml:space="preserve">the mouth </w:t>
      </w:r>
      <w:r w:rsidR="002D431A">
        <w:rPr>
          <w:rFonts w:ascii="Times New Roman" w:hAnsi="Times New Roman" w:cs="Times New Roman"/>
          <w:sz w:val="24"/>
          <w:szCs w:val="24"/>
        </w:rPr>
        <w:t>and</w:t>
      </w:r>
      <w:r w:rsidR="00BB5D5F">
        <w:rPr>
          <w:rFonts w:ascii="Times New Roman" w:hAnsi="Times New Roman" w:cs="Times New Roman"/>
          <w:sz w:val="24"/>
          <w:szCs w:val="24"/>
        </w:rPr>
        <w:t xml:space="preserve"> pyriform sinuses </w:t>
      </w:r>
      <w:r w:rsidR="002D431A">
        <w:rPr>
          <w:rFonts w:ascii="Times New Roman" w:hAnsi="Times New Roman" w:cs="Times New Roman"/>
          <w:sz w:val="24"/>
          <w:szCs w:val="24"/>
        </w:rPr>
        <w:t xml:space="preserve">that could be aspirated </w:t>
      </w:r>
      <w:r>
        <w:rPr>
          <w:rFonts w:ascii="Times New Roman" w:hAnsi="Times New Roman" w:cs="Times New Roman"/>
          <w:sz w:val="24"/>
          <w:szCs w:val="24"/>
        </w:rPr>
        <w:t>post swallow</w:t>
      </w:r>
      <w:r w:rsidR="00BB5D5F">
        <w:rPr>
          <w:rFonts w:ascii="Times New Roman" w:hAnsi="Times New Roman" w:cs="Times New Roman"/>
          <w:sz w:val="24"/>
          <w:szCs w:val="24"/>
        </w:rPr>
        <w:t>.  Complicating motor and cognitive difficulties, the patient may present with reduction in the sense</w:t>
      </w:r>
      <w:r w:rsidR="00554113">
        <w:rPr>
          <w:rFonts w:ascii="Times New Roman" w:hAnsi="Times New Roman" w:cs="Times New Roman"/>
          <w:sz w:val="24"/>
          <w:szCs w:val="24"/>
        </w:rPr>
        <w:t>s</w:t>
      </w:r>
      <w:r w:rsidR="00BB5D5F">
        <w:rPr>
          <w:rFonts w:ascii="Times New Roman" w:hAnsi="Times New Roman" w:cs="Times New Roman"/>
          <w:sz w:val="24"/>
          <w:szCs w:val="24"/>
        </w:rPr>
        <w:t xml:space="preserve"> of taste and smell, decreased sensitivity in the mouth and throat area, decreased oral hygiene and increased use of oral prostheses, all of which affect swallow performance.  </w:t>
      </w:r>
    </w:p>
    <w:p w14:paraId="6DEE6EDE" w14:textId="72F62020" w:rsidR="002E6223" w:rsidRPr="00076EB7" w:rsidRDefault="00056A5E" w:rsidP="00190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Language Pathologists (SLP</w:t>
      </w:r>
      <w:r w:rsidR="005541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evaluate swallow safety and create plans of treatment (POT), to decrease the risk for aspiration.  </w:t>
      </w:r>
      <w:r w:rsidR="00C2583B">
        <w:rPr>
          <w:rFonts w:ascii="Times New Roman" w:hAnsi="Times New Roman" w:cs="Times New Roman"/>
          <w:sz w:val="24"/>
          <w:szCs w:val="24"/>
        </w:rPr>
        <w:t>The goal of the speech language pathologist is to meet nutrition and hydration need</w:t>
      </w:r>
      <w:r w:rsidR="00482205">
        <w:rPr>
          <w:rFonts w:ascii="Times New Roman" w:hAnsi="Times New Roman" w:cs="Times New Roman"/>
          <w:sz w:val="24"/>
          <w:szCs w:val="24"/>
        </w:rPr>
        <w:t>s</w:t>
      </w:r>
      <w:r w:rsidR="00C2583B">
        <w:rPr>
          <w:rFonts w:ascii="Times New Roman" w:hAnsi="Times New Roman" w:cs="Times New Roman"/>
          <w:sz w:val="24"/>
          <w:szCs w:val="24"/>
        </w:rPr>
        <w:t xml:space="preserve"> by mouth with a decreased risk for aspiration.  The POT may include </w:t>
      </w:r>
      <w:r>
        <w:rPr>
          <w:rFonts w:ascii="Times New Roman" w:hAnsi="Times New Roman" w:cs="Times New Roman"/>
          <w:sz w:val="24"/>
          <w:szCs w:val="24"/>
        </w:rPr>
        <w:t xml:space="preserve">improving neuro-muscular strength and coordination, training </w:t>
      </w:r>
      <w:r w:rsidR="00163F8D">
        <w:rPr>
          <w:rFonts w:ascii="Times New Roman" w:hAnsi="Times New Roman" w:cs="Times New Roman"/>
          <w:sz w:val="24"/>
          <w:szCs w:val="24"/>
        </w:rPr>
        <w:t>compensatory</w:t>
      </w:r>
      <w:r>
        <w:rPr>
          <w:rFonts w:ascii="Times New Roman" w:hAnsi="Times New Roman" w:cs="Times New Roman"/>
          <w:sz w:val="24"/>
          <w:szCs w:val="24"/>
        </w:rPr>
        <w:t xml:space="preserve"> strategies, </w:t>
      </w:r>
      <w:r w:rsidR="00163F8D">
        <w:rPr>
          <w:rFonts w:ascii="Times New Roman" w:hAnsi="Times New Roman" w:cs="Times New Roman"/>
          <w:sz w:val="24"/>
          <w:szCs w:val="24"/>
        </w:rPr>
        <w:t xml:space="preserve">altering patient posture, </w:t>
      </w:r>
      <w:r>
        <w:rPr>
          <w:rFonts w:ascii="Times New Roman" w:hAnsi="Times New Roman" w:cs="Times New Roman"/>
          <w:sz w:val="24"/>
          <w:szCs w:val="24"/>
        </w:rPr>
        <w:t>patient and staff education</w:t>
      </w:r>
      <w:r w:rsidR="00163F8D">
        <w:rPr>
          <w:rFonts w:ascii="Times New Roman" w:hAnsi="Times New Roman" w:cs="Times New Roman"/>
          <w:sz w:val="24"/>
          <w:szCs w:val="24"/>
        </w:rPr>
        <w:t xml:space="preserve">, variations in food and liquid presentation, </w:t>
      </w:r>
      <w:r>
        <w:rPr>
          <w:rFonts w:ascii="Times New Roman" w:hAnsi="Times New Roman" w:cs="Times New Roman"/>
          <w:sz w:val="24"/>
          <w:szCs w:val="24"/>
        </w:rPr>
        <w:t xml:space="preserve">and altering food texture and liquid viscosity.  </w:t>
      </w:r>
      <w:r w:rsidR="00BB5D5F">
        <w:rPr>
          <w:rFonts w:ascii="Times New Roman" w:hAnsi="Times New Roman" w:cs="Times New Roman"/>
          <w:sz w:val="24"/>
          <w:szCs w:val="24"/>
        </w:rPr>
        <w:t>Determining whether the evaluation, treatment and discontinuation process</w:t>
      </w:r>
      <w:r w:rsidR="00554113">
        <w:rPr>
          <w:rFonts w:ascii="Times New Roman" w:hAnsi="Times New Roman" w:cs="Times New Roman"/>
          <w:sz w:val="24"/>
          <w:szCs w:val="24"/>
        </w:rPr>
        <w:t>es</w:t>
      </w:r>
      <w:r w:rsidR="00BB5D5F">
        <w:rPr>
          <w:rFonts w:ascii="Times New Roman" w:hAnsi="Times New Roman" w:cs="Times New Roman"/>
          <w:sz w:val="24"/>
          <w:szCs w:val="24"/>
        </w:rPr>
        <w:t xml:space="preserve"> meet standards of care is best determined by a forensic SLP available at Lios Manhe LLC Expert Witnesses via </w:t>
      </w:r>
      <w:hyperlink r:id="rId7" w:history="1">
        <w:r w:rsidR="00BB5D5F" w:rsidRPr="00F120B6">
          <w:rPr>
            <w:rStyle w:val="Hyperlink"/>
            <w:rFonts w:ascii="Times New Roman" w:hAnsi="Times New Roman" w:cs="Times New Roman"/>
            <w:sz w:val="24"/>
            <w:szCs w:val="24"/>
          </w:rPr>
          <w:t>hamilton@liosmanhe.com</w:t>
        </w:r>
      </w:hyperlink>
      <w:r w:rsidR="00BB5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1F668" w14:textId="61726956" w:rsidR="0047303B" w:rsidRPr="00076EB7" w:rsidRDefault="007B2A56" w:rsidP="000F5746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 bolus of t</w:t>
      </w:r>
      <w:r w:rsidR="00111B7A" w:rsidRPr="00076EB7">
        <w:rPr>
          <w:rFonts w:ascii="Times New Roman" w:hAnsi="Times New Roman" w:cs="Times New Roman"/>
          <w:sz w:val="24"/>
          <w:szCs w:val="24"/>
          <w:lang w:val="en"/>
        </w:rPr>
        <w:t>hickened liquid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is</w:t>
      </w:r>
      <w:r w:rsidR="00111B7A" w:rsidRPr="00076EB7">
        <w:rPr>
          <w:rFonts w:ascii="Times New Roman" w:hAnsi="Times New Roman" w:cs="Times New Roman"/>
          <w:sz w:val="24"/>
          <w:szCs w:val="24"/>
          <w:lang w:val="en"/>
        </w:rPr>
        <w:t xml:space="preserve"> easier to control than </w:t>
      </w:r>
      <w:r>
        <w:rPr>
          <w:rFonts w:ascii="Times New Roman" w:hAnsi="Times New Roman" w:cs="Times New Roman"/>
          <w:sz w:val="24"/>
          <w:szCs w:val="24"/>
          <w:lang w:val="en"/>
        </w:rPr>
        <w:t>a bolus of thin</w:t>
      </w:r>
      <w:r w:rsidR="00111B7A" w:rsidRPr="00076EB7">
        <w:rPr>
          <w:rFonts w:ascii="Times New Roman" w:hAnsi="Times New Roman" w:cs="Times New Roman"/>
          <w:sz w:val="24"/>
          <w:szCs w:val="24"/>
          <w:lang w:val="en"/>
        </w:rPr>
        <w:t xml:space="preserve"> liquid.  Imagine yourself sitting in front of a bucket of water.  </w:t>
      </w:r>
      <w:r w:rsidR="00F41C8D" w:rsidRPr="00076EB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11B7A" w:rsidRPr="00076EB7">
        <w:rPr>
          <w:rFonts w:ascii="Times New Roman" w:hAnsi="Times New Roman" w:cs="Times New Roman"/>
          <w:sz w:val="24"/>
          <w:szCs w:val="24"/>
          <w:lang w:val="en"/>
        </w:rPr>
        <w:t xml:space="preserve">Reach in and grab a handful of water and you will see that it </w:t>
      </w:r>
      <w:r w:rsidR="00D874A5" w:rsidRPr="00076EB7">
        <w:rPr>
          <w:rFonts w:ascii="Times New Roman" w:hAnsi="Times New Roman" w:cs="Times New Roman"/>
          <w:sz w:val="24"/>
          <w:szCs w:val="24"/>
          <w:lang w:val="en"/>
        </w:rPr>
        <w:t>cannot</w:t>
      </w:r>
      <w:r w:rsidR="00111B7A" w:rsidRPr="00076EB7">
        <w:rPr>
          <w:rFonts w:ascii="Times New Roman" w:hAnsi="Times New Roman" w:cs="Times New Roman"/>
          <w:sz w:val="24"/>
          <w:szCs w:val="24"/>
          <w:lang w:val="en"/>
        </w:rPr>
        <w:t xml:space="preserve"> be done, even with the healthy strong muscles of </w:t>
      </w:r>
      <w:r>
        <w:rPr>
          <w:rFonts w:ascii="Times New Roman" w:hAnsi="Times New Roman" w:cs="Times New Roman"/>
          <w:sz w:val="24"/>
          <w:szCs w:val="24"/>
          <w:lang w:val="en"/>
        </w:rPr>
        <w:t>your</w:t>
      </w:r>
      <w:r w:rsidR="00111B7A" w:rsidRPr="00076EB7">
        <w:rPr>
          <w:rFonts w:ascii="Times New Roman" w:hAnsi="Times New Roman" w:cs="Times New Roman"/>
          <w:sz w:val="24"/>
          <w:szCs w:val="24"/>
          <w:lang w:val="en"/>
        </w:rPr>
        <w:t xml:space="preserve"> hand.  Now imagine trying to grab a handful of nectar from the bucket.  You </w:t>
      </w:r>
      <w:r w:rsidR="00D874A5" w:rsidRPr="00076EB7">
        <w:rPr>
          <w:rFonts w:ascii="Times New Roman" w:hAnsi="Times New Roman" w:cs="Times New Roman"/>
          <w:sz w:val="24"/>
          <w:szCs w:val="24"/>
          <w:lang w:val="en"/>
        </w:rPr>
        <w:t>will not</w:t>
      </w:r>
      <w:r w:rsidR="00111B7A" w:rsidRPr="00076EB7">
        <w:rPr>
          <w:rFonts w:ascii="Times New Roman" w:hAnsi="Times New Roman" w:cs="Times New Roman"/>
          <w:sz w:val="24"/>
          <w:szCs w:val="24"/>
          <w:lang w:val="en"/>
        </w:rPr>
        <w:t xml:space="preserve"> get a lot, but certainly much more than you could of water, </w:t>
      </w:r>
      <w:r>
        <w:rPr>
          <w:rFonts w:ascii="Times New Roman" w:hAnsi="Times New Roman" w:cs="Times New Roman"/>
          <w:sz w:val="24"/>
          <w:szCs w:val="24"/>
          <w:lang w:val="en"/>
        </w:rPr>
        <w:t>i</w:t>
      </w:r>
      <w:r w:rsidR="00111B7A" w:rsidRPr="00076EB7">
        <w:rPr>
          <w:rFonts w:ascii="Times New Roman" w:hAnsi="Times New Roman" w:cs="Times New Roman"/>
          <w:sz w:val="24"/>
          <w:szCs w:val="24"/>
          <w:lang w:val="en"/>
        </w:rPr>
        <w:t xml:space="preserve">magine doing so with honey, then pudding and you will see that each </w:t>
      </w:r>
      <w:r w:rsidR="00D874A5">
        <w:rPr>
          <w:rFonts w:ascii="Times New Roman" w:hAnsi="Times New Roman" w:cs="Times New Roman"/>
          <w:sz w:val="24"/>
          <w:szCs w:val="24"/>
          <w:lang w:val="en"/>
        </w:rPr>
        <w:t xml:space="preserve">increase in </w:t>
      </w:r>
      <w:r w:rsidR="00111B7A" w:rsidRPr="00076EB7">
        <w:rPr>
          <w:rFonts w:ascii="Times New Roman" w:hAnsi="Times New Roman" w:cs="Times New Roman"/>
          <w:sz w:val="24"/>
          <w:szCs w:val="24"/>
          <w:lang w:val="en"/>
        </w:rPr>
        <w:t xml:space="preserve">thickening is exponentially easier to control.    </w:t>
      </w:r>
    </w:p>
    <w:p w14:paraId="0DA6E370" w14:textId="52A5D57D" w:rsidR="004A5544" w:rsidRPr="00076EB7" w:rsidRDefault="000024E9" w:rsidP="004A5544">
      <w:pPr>
        <w:rPr>
          <w:rFonts w:ascii="Times New Roman" w:hAnsi="Times New Roman" w:cs="Times New Roman"/>
          <w:sz w:val="24"/>
          <w:szCs w:val="24"/>
        </w:rPr>
      </w:pPr>
      <w:r w:rsidRPr="00076EB7">
        <w:rPr>
          <w:rFonts w:ascii="Times New Roman" w:hAnsi="Times New Roman" w:cs="Times New Roman"/>
          <w:sz w:val="24"/>
          <w:szCs w:val="24"/>
        </w:rPr>
        <w:t>In addition to increased control, thicken</w:t>
      </w:r>
      <w:r w:rsidR="00DC47B1">
        <w:rPr>
          <w:rFonts w:ascii="Times New Roman" w:hAnsi="Times New Roman" w:cs="Times New Roman"/>
          <w:sz w:val="24"/>
          <w:szCs w:val="24"/>
        </w:rPr>
        <w:t>ed</w:t>
      </w:r>
      <w:r w:rsidRPr="00076EB7">
        <w:rPr>
          <w:rFonts w:ascii="Times New Roman" w:hAnsi="Times New Roman" w:cs="Times New Roman"/>
          <w:sz w:val="24"/>
          <w:szCs w:val="24"/>
        </w:rPr>
        <w:t xml:space="preserve"> liquids flow more slowly, allowing the </w:t>
      </w:r>
      <w:r w:rsidR="007B2A56">
        <w:rPr>
          <w:rFonts w:ascii="Times New Roman" w:hAnsi="Times New Roman" w:cs="Times New Roman"/>
          <w:sz w:val="24"/>
          <w:szCs w:val="24"/>
        </w:rPr>
        <w:t>patient</w:t>
      </w:r>
      <w:r w:rsidRPr="00076EB7">
        <w:rPr>
          <w:rFonts w:ascii="Times New Roman" w:hAnsi="Times New Roman" w:cs="Times New Roman"/>
          <w:sz w:val="24"/>
          <w:szCs w:val="24"/>
        </w:rPr>
        <w:t xml:space="preserve"> time to coordinate </w:t>
      </w:r>
      <w:r w:rsidR="00BB5D5F">
        <w:rPr>
          <w:rFonts w:ascii="Times New Roman" w:hAnsi="Times New Roman" w:cs="Times New Roman"/>
          <w:sz w:val="24"/>
          <w:szCs w:val="24"/>
        </w:rPr>
        <w:t xml:space="preserve">a </w:t>
      </w:r>
      <w:r w:rsidRPr="00076EB7">
        <w:rPr>
          <w:rFonts w:ascii="Times New Roman" w:hAnsi="Times New Roman" w:cs="Times New Roman"/>
          <w:sz w:val="24"/>
          <w:szCs w:val="24"/>
        </w:rPr>
        <w:t xml:space="preserve">safe swallow. </w:t>
      </w:r>
      <w:r w:rsidR="000F5746" w:rsidRPr="00076EB7">
        <w:rPr>
          <w:rFonts w:ascii="Times New Roman" w:hAnsi="Times New Roman" w:cs="Times New Roman"/>
          <w:sz w:val="24"/>
          <w:szCs w:val="24"/>
        </w:rPr>
        <w:t xml:space="preserve"> </w:t>
      </w:r>
      <w:r w:rsidR="007B2A56">
        <w:rPr>
          <w:rFonts w:ascii="Times New Roman" w:hAnsi="Times New Roman" w:cs="Times New Roman"/>
          <w:sz w:val="24"/>
          <w:szCs w:val="24"/>
        </w:rPr>
        <w:t xml:space="preserve">During the healthy </w:t>
      </w:r>
      <w:r w:rsidR="004A5544">
        <w:rPr>
          <w:rFonts w:ascii="Times New Roman" w:hAnsi="Times New Roman" w:cs="Times New Roman"/>
          <w:sz w:val="24"/>
          <w:szCs w:val="24"/>
        </w:rPr>
        <w:t>swallow,</w:t>
      </w:r>
      <w:r w:rsidR="007B2A56">
        <w:rPr>
          <w:rFonts w:ascii="Times New Roman" w:hAnsi="Times New Roman" w:cs="Times New Roman"/>
          <w:sz w:val="24"/>
          <w:szCs w:val="24"/>
        </w:rPr>
        <w:t xml:space="preserve"> the epiglottis is triggered to cover the airway and </w:t>
      </w:r>
      <w:r w:rsidR="004A5544">
        <w:rPr>
          <w:rFonts w:ascii="Times New Roman" w:hAnsi="Times New Roman" w:cs="Times New Roman"/>
          <w:sz w:val="24"/>
          <w:szCs w:val="24"/>
        </w:rPr>
        <w:t>the u</w:t>
      </w:r>
      <w:r w:rsidR="007B2A56">
        <w:rPr>
          <w:rFonts w:ascii="Times New Roman" w:hAnsi="Times New Roman" w:cs="Times New Roman"/>
          <w:sz w:val="24"/>
          <w:szCs w:val="24"/>
        </w:rPr>
        <w:t xml:space="preserve">pper </w:t>
      </w:r>
      <w:r w:rsidR="004A5544">
        <w:rPr>
          <w:rFonts w:ascii="Times New Roman" w:hAnsi="Times New Roman" w:cs="Times New Roman"/>
          <w:sz w:val="24"/>
          <w:szCs w:val="24"/>
        </w:rPr>
        <w:t xml:space="preserve">epiglottic </w:t>
      </w:r>
      <w:r w:rsidR="007B2A56">
        <w:rPr>
          <w:rFonts w:ascii="Times New Roman" w:hAnsi="Times New Roman" w:cs="Times New Roman"/>
          <w:sz w:val="24"/>
          <w:szCs w:val="24"/>
        </w:rPr>
        <w:t xml:space="preserve">sphincter loosens, thereby allowing the bolus to transit into the esophagus and avoid the airway or trachea.  </w:t>
      </w:r>
      <w:r w:rsidRPr="00076EB7">
        <w:rPr>
          <w:rFonts w:ascii="Times New Roman" w:hAnsi="Times New Roman" w:cs="Times New Roman"/>
          <w:sz w:val="24"/>
          <w:szCs w:val="24"/>
        </w:rPr>
        <w:t xml:space="preserve"> </w:t>
      </w:r>
      <w:r w:rsidR="004A5544">
        <w:rPr>
          <w:rFonts w:ascii="Times New Roman" w:hAnsi="Times New Roman" w:cs="Times New Roman"/>
          <w:sz w:val="24"/>
          <w:szCs w:val="24"/>
          <w:lang w:val="en"/>
        </w:rPr>
        <w:t>There is evidence that thickened liquids reduce aspiration</w:t>
      </w:r>
      <w:r w:rsidR="002F798E">
        <w:rPr>
          <w:rFonts w:ascii="Times New Roman" w:hAnsi="Times New Roman" w:cs="Times New Roman"/>
          <w:sz w:val="24"/>
          <w:szCs w:val="24"/>
          <w:lang w:val="en"/>
        </w:rPr>
        <w:t>.  T</w:t>
      </w:r>
      <w:r w:rsidR="004A5544" w:rsidRPr="00076EB7">
        <w:rPr>
          <w:rFonts w:ascii="Times New Roman" w:hAnsi="Times New Roman" w:cs="Times New Roman"/>
          <w:sz w:val="24"/>
          <w:szCs w:val="24"/>
        </w:rPr>
        <w:t xml:space="preserve">rials of video fluoroscopy have demonstrated improved functional swallow and decreased aspiration with thickened </w:t>
      </w:r>
      <w:r w:rsidR="004A5544">
        <w:rPr>
          <w:rFonts w:ascii="Times New Roman" w:hAnsi="Times New Roman" w:cs="Times New Roman"/>
          <w:sz w:val="24"/>
          <w:szCs w:val="24"/>
        </w:rPr>
        <w:t>liquids</w:t>
      </w:r>
      <w:r w:rsidR="002F798E">
        <w:rPr>
          <w:rFonts w:ascii="Times New Roman" w:hAnsi="Times New Roman" w:cs="Times New Roman"/>
          <w:sz w:val="24"/>
          <w:szCs w:val="24"/>
        </w:rPr>
        <w:t>,</w:t>
      </w:r>
      <w:r w:rsidR="004A5544" w:rsidRPr="00076EB7">
        <w:rPr>
          <w:rFonts w:ascii="Times New Roman" w:hAnsi="Times New Roman" w:cs="Times New Roman"/>
          <w:sz w:val="24"/>
          <w:szCs w:val="24"/>
        </w:rPr>
        <w:t xml:space="preserve"> </w:t>
      </w:r>
      <w:r w:rsidR="002F798E">
        <w:rPr>
          <w:rFonts w:ascii="Times New Roman" w:hAnsi="Times New Roman" w:cs="Times New Roman"/>
          <w:sz w:val="24"/>
          <w:szCs w:val="24"/>
        </w:rPr>
        <w:t>t</w:t>
      </w:r>
      <w:r w:rsidR="00D874A5">
        <w:rPr>
          <w:rFonts w:ascii="Times New Roman" w:hAnsi="Times New Roman" w:cs="Times New Roman"/>
          <w:sz w:val="24"/>
          <w:szCs w:val="24"/>
        </w:rPr>
        <w:t>hus,</w:t>
      </w:r>
      <w:r w:rsidR="003256BC">
        <w:rPr>
          <w:rFonts w:ascii="Times New Roman" w:hAnsi="Times New Roman" w:cs="Times New Roman"/>
          <w:sz w:val="24"/>
          <w:szCs w:val="24"/>
        </w:rPr>
        <w:t xml:space="preserve"> </w:t>
      </w:r>
      <w:r w:rsidR="00554113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3256BC">
        <w:rPr>
          <w:rFonts w:ascii="Times New Roman" w:hAnsi="Times New Roman" w:cs="Times New Roman"/>
          <w:sz w:val="24"/>
          <w:szCs w:val="24"/>
        </w:rPr>
        <w:t>their use</w:t>
      </w:r>
      <w:r w:rsidR="002F798E">
        <w:rPr>
          <w:rFonts w:ascii="Times New Roman" w:hAnsi="Times New Roman" w:cs="Times New Roman"/>
          <w:sz w:val="24"/>
          <w:szCs w:val="24"/>
        </w:rPr>
        <w:t>.</w:t>
      </w:r>
      <w:r w:rsidR="003256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6CE8D5" w14:textId="4545431D" w:rsidR="004A5544" w:rsidRDefault="004A5544" w:rsidP="004B1EDF">
      <w:pPr>
        <w:rPr>
          <w:rFonts w:ascii="Times New Roman" w:hAnsi="Times New Roman" w:cs="Times New Roman"/>
          <w:sz w:val="24"/>
          <w:szCs w:val="24"/>
        </w:rPr>
      </w:pPr>
      <w:r w:rsidRPr="00076EB7">
        <w:rPr>
          <w:rFonts w:ascii="Times New Roman" w:hAnsi="Times New Roman" w:cs="Times New Roman"/>
          <w:sz w:val="24"/>
          <w:szCs w:val="24"/>
        </w:rPr>
        <w:lastRenderedPageBreak/>
        <w:t>As with most medical interventions, thicken</w:t>
      </w:r>
      <w:r w:rsidR="002F798E">
        <w:rPr>
          <w:rFonts w:ascii="Times New Roman" w:hAnsi="Times New Roman" w:cs="Times New Roman"/>
          <w:sz w:val="24"/>
          <w:szCs w:val="24"/>
        </w:rPr>
        <w:t>ed</w:t>
      </w:r>
      <w:r w:rsidRPr="00076EB7">
        <w:rPr>
          <w:rFonts w:ascii="Times New Roman" w:hAnsi="Times New Roman" w:cs="Times New Roman"/>
          <w:sz w:val="24"/>
          <w:szCs w:val="24"/>
        </w:rPr>
        <w:t xml:space="preserve"> liquids ha</w:t>
      </w:r>
      <w:r w:rsidR="002F798E">
        <w:rPr>
          <w:rFonts w:ascii="Times New Roman" w:hAnsi="Times New Roman" w:cs="Times New Roman"/>
          <w:sz w:val="24"/>
          <w:szCs w:val="24"/>
        </w:rPr>
        <w:t>ve</w:t>
      </w:r>
      <w:r w:rsidRPr="00076EB7">
        <w:rPr>
          <w:rFonts w:ascii="Times New Roman" w:hAnsi="Times New Roman" w:cs="Times New Roman"/>
          <w:sz w:val="24"/>
          <w:szCs w:val="24"/>
        </w:rPr>
        <w:t xml:space="preserve"> both </w:t>
      </w:r>
      <w:r>
        <w:rPr>
          <w:rFonts w:ascii="Times New Roman" w:hAnsi="Times New Roman" w:cs="Times New Roman"/>
          <w:sz w:val="24"/>
          <w:szCs w:val="24"/>
        </w:rPr>
        <w:t xml:space="preserve">benefits </w:t>
      </w:r>
      <w:r w:rsidRPr="00076EB7">
        <w:rPr>
          <w:rFonts w:ascii="Times New Roman" w:hAnsi="Times New Roman" w:cs="Times New Roman"/>
          <w:sz w:val="24"/>
          <w:szCs w:val="24"/>
        </w:rPr>
        <w:t xml:space="preserve">and weaknesses.  </w:t>
      </w:r>
      <w:r>
        <w:rPr>
          <w:rFonts w:ascii="Times New Roman" w:hAnsi="Times New Roman" w:cs="Times New Roman"/>
          <w:sz w:val="24"/>
          <w:szCs w:val="24"/>
        </w:rPr>
        <w:t>Recent research demonstrates that patients consuming thickened liquids consume less than patients consuming thin liquids</w:t>
      </w:r>
      <w:r w:rsidR="00756466">
        <w:rPr>
          <w:rFonts w:ascii="Times New Roman" w:hAnsi="Times New Roman" w:cs="Times New Roman"/>
          <w:sz w:val="24"/>
          <w:szCs w:val="24"/>
        </w:rPr>
        <w:t xml:space="preserve"> and are frequently dehydrated</w:t>
      </w:r>
      <w:r>
        <w:rPr>
          <w:rFonts w:ascii="Times New Roman" w:hAnsi="Times New Roman" w:cs="Times New Roman"/>
          <w:sz w:val="24"/>
          <w:szCs w:val="24"/>
        </w:rPr>
        <w:t xml:space="preserve">.  There are </w:t>
      </w:r>
      <w:r w:rsidR="00756466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reasons postulated for this decrease in liquid intake</w:t>
      </w:r>
      <w:r w:rsidR="00756466">
        <w:rPr>
          <w:rFonts w:ascii="Times New Roman" w:hAnsi="Times New Roman" w:cs="Times New Roman"/>
          <w:sz w:val="24"/>
          <w:szCs w:val="24"/>
        </w:rPr>
        <w:t xml:space="preserve"> including: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4829E8" w14:textId="5991D2C2" w:rsidR="004B1EDF" w:rsidRPr="00AB08D6" w:rsidRDefault="002F798E" w:rsidP="004A55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5544" w:rsidRPr="004A5544">
        <w:rPr>
          <w:rFonts w:ascii="Times New Roman" w:hAnsi="Times New Roman" w:cs="Times New Roman"/>
          <w:sz w:val="24"/>
          <w:szCs w:val="24"/>
        </w:rPr>
        <w:t>hickened liquids do no</w:t>
      </w:r>
      <w:r w:rsidR="003268B4">
        <w:rPr>
          <w:rFonts w:ascii="Times New Roman" w:hAnsi="Times New Roman" w:cs="Times New Roman"/>
          <w:sz w:val="24"/>
          <w:szCs w:val="24"/>
        </w:rPr>
        <w:t>t</w:t>
      </w:r>
      <w:r w:rsidR="004A5544" w:rsidRPr="004A5544">
        <w:rPr>
          <w:rFonts w:ascii="Times New Roman" w:hAnsi="Times New Roman" w:cs="Times New Roman"/>
          <w:sz w:val="24"/>
          <w:szCs w:val="24"/>
        </w:rPr>
        <w:t xml:space="preserve"> quench thirst the way thin liquids </w:t>
      </w:r>
      <w:r w:rsidR="00AB08D6" w:rsidRPr="004A5544">
        <w:rPr>
          <w:rFonts w:ascii="Times New Roman" w:hAnsi="Times New Roman" w:cs="Times New Roman"/>
          <w:sz w:val="24"/>
          <w:szCs w:val="24"/>
        </w:rPr>
        <w:t>do,</w:t>
      </w:r>
      <w:r w:rsidR="004A5544" w:rsidRPr="004A5544">
        <w:rPr>
          <w:rFonts w:ascii="Times New Roman" w:hAnsi="Times New Roman" w:cs="Times New Roman"/>
          <w:sz w:val="24"/>
          <w:szCs w:val="24"/>
        </w:rPr>
        <w:t xml:space="preserve"> and they can suppress flavor or create “off flavors” which could result in decreased liquid consumption.   </w:t>
      </w:r>
      <w:r w:rsidR="00AB08D6">
        <w:rPr>
          <w:rFonts w:ascii="Times New Roman" w:hAnsi="Times New Roman" w:cs="Times New Roman"/>
          <w:sz w:val="24"/>
          <w:szCs w:val="24"/>
        </w:rPr>
        <w:t>It must also be considered that the taste sensation typically decreases with age, thus the actual impact</w:t>
      </w:r>
      <w:r w:rsidR="003256B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3256BC">
        <w:rPr>
          <w:rFonts w:ascii="Times New Roman" w:hAnsi="Times New Roman" w:cs="Times New Roman"/>
          <w:sz w:val="24"/>
          <w:szCs w:val="24"/>
        </w:rPr>
        <w:t xml:space="preserve"> thickened liquids on taste</w:t>
      </w:r>
      <w:r w:rsidR="00AB08D6">
        <w:rPr>
          <w:rFonts w:ascii="Times New Roman" w:hAnsi="Times New Roman" w:cs="Times New Roman"/>
          <w:sz w:val="24"/>
          <w:szCs w:val="24"/>
        </w:rPr>
        <w:t xml:space="preserve"> is tough to gauge.  </w:t>
      </w:r>
      <w:r w:rsidR="004A5544" w:rsidRPr="004A5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EC373" w14:textId="2077D8F4" w:rsidR="00AB08D6" w:rsidRPr="00AB08D6" w:rsidRDefault="00AB08D6" w:rsidP="004A55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Liquid access is decreased.  Thin liquids are more readily available to patients and caregivers.</w:t>
      </w:r>
    </w:p>
    <w:p w14:paraId="30CAD0F3" w14:textId="0D6C7499" w:rsidR="00AB08D6" w:rsidRPr="00AB08D6" w:rsidRDefault="00AB08D6" w:rsidP="004A55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 uncommon for thickened liquids to be recommended in “small sips” which decrease the overall volume of liquid consumed.  </w:t>
      </w:r>
    </w:p>
    <w:p w14:paraId="14C1BCF8" w14:textId="19402A64" w:rsidR="00AB08D6" w:rsidRPr="00AB08D6" w:rsidRDefault="00AB08D6" w:rsidP="004A55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Thickened liquids may increase feelings of fullness or satiety, decreasing the motivation to drink.  </w:t>
      </w:r>
    </w:p>
    <w:p w14:paraId="1BA01A67" w14:textId="14A65422" w:rsidR="00756466" w:rsidRDefault="00B46E3C" w:rsidP="00756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Dehydration disturbs the normal levels of electrolytes and fluid</w:t>
      </w:r>
      <w:r w:rsidR="009F26A6">
        <w:rPr>
          <w:rFonts w:ascii="Times New Roman" w:hAnsi="Times New Roman" w:cs="Times New Roman"/>
          <w:sz w:val="24"/>
          <w:szCs w:val="24"/>
        </w:rPr>
        <w:t xml:space="preserve">, thus </w:t>
      </w:r>
      <w:r>
        <w:rPr>
          <w:rFonts w:ascii="Times New Roman" w:hAnsi="Times New Roman" w:cs="Times New Roman"/>
          <w:sz w:val="24"/>
          <w:szCs w:val="24"/>
        </w:rPr>
        <w:t>interfering with metabolic processes and body functions</w:t>
      </w:r>
      <w:r w:rsidR="00883CA7">
        <w:rPr>
          <w:rFonts w:ascii="Times New Roman" w:hAnsi="Times New Roman" w:cs="Times New Roman"/>
          <w:sz w:val="24"/>
          <w:szCs w:val="24"/>
        </w:rPr>
        <w:t xml:space="preserve">. </w:t>
      </w:r>
      <w:r w:rsidR="00E66864">
        <w:rPr>
          <w:rFonts w:ascii="Times New Roman" w:hAnsi="Times New Roman" w:cs="Times New Roman"/>
          <w:sz w:val="24"/>
          <w:szCs w:val="24"/>
        </w:rPr>
        <w:t xml:space="preserve"> </w:t>
      </w:r>
      <w:r w:rsidR="00883CA7">
        <w:rPr>
          <w:rFonts w:ascii="Times New Roman" w:hAnsi="Times New Roman" w:cs="Times New Roman"/>
          <w:sz w:val="24"/>
          <w:szCs w:val="24"/>
        </w:rPr>
        <w:t>I</w:t>
      </w:r>
      <w:r w:rsidR="00E66864">
        <w:rPr>
          <w:rFonts w:ascii="Times New Roman" w:hAnsi="Times New Roman" w:cs="Times New Roman"/>
          <w:sz w:val="24"/>
          <w:szCs w:val="24"/>
        </w:rPr>
        <w:t xml:space="preserve">n </w:t>
      </w:r>
      <w:r w:rsidR="0070482B">
        <w:rPr>
          <w:rFonts w:ascii="Times New Roman" w:hAnsi="Times New Roman" w:cs="Times New Roman"/>
          <w:sz w:val="24"/>
          <w:szCs w:val="24"/>
        </w:rPr>
        <w:t xml:space="preserve">the elderly </w:t>
      </w:r>
      <w:r w:rsidR="00E66864">
        <w:rPr>
          <w:rFonts w:ascii="Times New Roman" w:hAnsi="Times New Roman" w:cs="Times New Roman"/>
          <w:sz w:val="24"/>
          <w:szCs w:val="24"/>
        </w:rPr>
        <w:t xml:space="preserve">this can manifest through impaired </w:t>
      </w:r>
      <w:r w:rsidR="0070482B">
        <w:rPr>
          <w:rFonts w:ascii="Times New Roman" w:hAnsi="Times New Roman" w:cs="Times New Roman"/>
          <w:sz w:val="24"/>
          <w:szCs w:val="24"/>
        </w:rPr>
        <w:t>kidney function</w:t>
      </w:r>
      <w:r w:rsidR="003256BC">
        <w:rPr>
          <w:rFonts w:ascii="Times New Roman" w:hAnsi="Times New Roman" w:cs="Times New Roman"/>
          <w:sz w:val="24"/>
          <w:szCs w:val="24"/>
        </w:rPr>
        <w:t xml:space="preserve">, increased risk for </w:t>
      </w:r>
      <w:r w:rsidR="003256BC" w:rsidRPr="00076EB7">
        <w:rPr>
          <w:rFonts w:ascii="Times New Roman" w:hAnsi="Times New Roman" w:cs="Times New Roman"/>
          <w:sz w:val="24"/>
          <w:szCs w:val="24"/>
        </w:rPr>
        <w:t xml:space="preserve">falls, </w:t>
      </w:r>
      <w:r w:rsidR="003256BC">
        <w:rPr>
          <w:rFonts w:ascii="Times New Roman" w:hAnsi="Times New Roman" w:cs="Times New Roman"/>
          <w:sz w:val="24"/>
          <w:szCs w:val="24"/>
        </w:rPr>
        <w:t>r</w:t>
      </w:r>
      <w:r w:rsidR="003256BC" w:rsidRPr="00076EB7">
        <w:rPr>
          <w:rFonts w:ascii="Times New Roman" w:hAnsi="Times New Roman" w:cs="Times New Roman"/>
          <w:sz w:val="24"/>
          <w:szCs w:val="24"/>
        </w:rPr>
        <w:t>enal failure, constipation, urinary tract infection, impaired mental status, respiratory infection, poor muscle strength</w:t>
      </w:r>
      <w:r w:rsidR="003256BC">
        <w:rPr>
          <w:rFonts w:ascii="Times New Roman" w:hAnsi="Times New Roman" w:cs="Times New Roman"/>
          <w:sz w:val="24"/>
          <w:szCs w:val="24"/>
        </w:rPr>
        <w:t xml:space="preserve">, poor wound healing, </w:t>
      </w:r>
      <w:r w:rsidR="003256BC" w:rsidRPr="00076EB7">
        <w:rPr>
          <w:rFonts w:ascii="Times New Roman" w:hAnsi="Times New Roman" w:cs="Times New Roman"/>
          <w:sz w:val="24"/>
          <w:szCs w:val="24"/>
        </w:rPr>
        <w:t xml:space="preserve">and </w:t>
      </w:r>
      <w:r w:rsidR="003256BC">
        <w:rPr>
          <w:rFonts w:ascii="Times New Roman" w:hAnsi="Times New Roman" w:cs="Times New Roman"/>
          <w:sz w:val="24"/>
          <w:szCs w:val="24"/>
        </w:rPr>
        <w:t xml:space="preserve">pressure </w:t>
      </w:r>
      <w:r w:rsidR="00554113" w:rsidRPr="00076EB7">
        <w:rPr>
          <w:rFonts w:ascii="Times New Roman" w:hAnsi="Times New Roman" w:cs="Times New Roman"/>
          <w:sz w:val="24"/>
          <w:szCs w:val="24"/>
        </w:rPr>
        <w:t>ulcers</w:t>
      </w:r>
      <w:r w:rsidR="00554113">
        <w:rPr>
          <w:rFonts w:ascii="Times New Roman" w:hAnsi="Times New Roman" w:cs="Times New Roman"/>
          <w:sz w:val="24"/>
          <w:szCs w:val="24"/>
        </w:rPr>
        <w:t>.</w:t>
      </w:r>
      <w:r w:rsidR="00E66864">
        <w:rPr>
          <w:rFonts w:ascii="Times New Roman" w:hAnsi="Times New Roman" w:cs="Times New Roman"/>
          <w:sz w:val="24"/>
          <w:szCs w:val="24"/>
        </w:rPr>
        <w:t xml:space="preserve">  </w:t>
      </w:r>
      <w:r w:rsidR="007048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272B9A" w14:textId="1FBE5B34" w:rsidR="0070482B" w:rsidRPr="0070482B" w:rsidRDefault="00BA36DC" w:rsidP="00325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Dysphagia</w:t>
      </w:r>
      <w:r w:rsidR="00554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itself can result in dehydration</w:t>
      </w:r>
      <w:r w:rsidR="003268B4">
        <w:rPr>
          <w:rFonts w:ascii="Times New Roman" w:hAnsi="Times New Roman" w:cs="Times New Roman"/>
          <w:sz w:val="24"/>
          <w:szCs w:val="24"/>
        </w:rPr>
        <w:t>.  R</w:t>
      </w:r>
      <w:r w:rsidR="0070482B">
        <w:rPr>
          <w:rFonts w:ascii="Times New Roman" w:hAnsi="Times New Roman" w:cs="Times New Roman"/>
          <w:sz w:val="24"/>
          <w:szCs w:val="24"/>
        </w:rPr>
        <w:t>isk factors for dehydration in</w:t>
      </w:r>
      <w:r w:rsidR="003268B4">
        <w:rPr>
          <w:rFonts w:ascii="Times New Roman" w:hAnsi="Times New Roman" w:cs="Times New Roman"/>
          <w:sz w:val="24"/>
          <w:szCs w:val="24"/>
        </w:rPr>
        <w:t xml:space="preserve"> skilled nursing facilities</w:t>
      </w:r>
      <w:r w:rsidR="0070482B">
        <w:rPr>
          <w:rFonts w:ascii="Times New Roman" w:hAnsi="Times New Roman" w:cs="Times New Roman"/>
          <w:sz w:val="24"/>
          <w:szCs w:val="24"/>
        </w:rPr>
        <w:t xml:space="preserve"> for patients who are dysphagic include: </w:t>
      </w:r>
      <w:r w:rsidR="003256BC">
        <w:rPr>
          <w:rFonts w:ascii="Times New Roman" w:hAnsi="Times New Roman" w:cs="Times New Roman"/>
          <w:sz w:val="24"/>
          <w:szCs w:val="24"/>
        </w:rPr>
        <w:t>c</w:t>
      </w:r>
      <w:r w:rsidR="0070482B">
        <w:rPr>
          <w:rFonts w:ascii="Times New Roman" w:hAnsi="Times New Roman" w:cs="Times New Roman"/>
          <w:sz w:val="24"/>
          <w:szCs w:val="24"/>
        </w:rPr>
        <w:t xml:space="preserve">ognitive </w:t>
      </w:r>
      <w:r w:rsidR="003256BC">
        <w:rPr>
          <w:rFonts w:ascii="Times New Roman" w:hAnsi="Times New Roman" w:cs="Times New Roman"/>
          <w:sz w:val="24"/>
          <w:szCs w:val="24"/>
        </w:rPr>
        <w:t>d</w:t>
      </w:r>
      <w:r w:rsidR="0070482B">
        <w:rPr>
          <w:rFonts w:ascii="Times New Roman" w:hAnsi="Times New Roman" w:cs="Times New Roman"/>
          <w:sz w:val="24"/>
          <w:szCs w:val="24"/>
        </w:rPr>
        <w:t>ysfunction</w:t>
      </w:r>
      <w:r w:rsidR="003256BC">
        <w:rPr>
          <w:rFonts w:ascii="Times New Roman" w:hAnsi="Times New Roman" w:cs="Times New Roman"/>
          <w:sz w:val="24"/>
          <w:szCs w:val="24"/>
        </w:rPr>
        <w:t>, i</w:t>
      </w:r>
      <w:r w:rsidR="0070482B">
        <w:rPr>
          <w:rFonts w:ascii="Times New Roman" w:hAnsi="Times New Roman" w:cs="Times New Roman"/>
          <w:sz w:val="24"/>
          <w:szCs w:val="24"/>
        </w:rPr>
        <w:t>nsufficient support at mealtime</w:t>
      </w:r>
      <w:r w:rsidR="003256BC">
        <w:rPr>
          <w:rFonts w:ascii="Times New Roman" w:hAnsi="Times New Roman" w:cs="Times New Roman"/>
          <w:sz w:val="24"/>
          <w:szCs w:val="24"/>
        </w:rPr>
        <w:t>, i</w:t>
      </w:r>
      <w:r w:rsidR="0070482B">
        <w:rPr>
          <w:rFonts w:ascii="Times New Roman" w:hAnsi="Times New Roman" w:cs="Times New Roman"/>
          <w:sz w:val="24"/>
          <w:szCs w:val="24"/>
        </w:rPr>
        <w:t>nadequate staff training</w:t>
      </w:r>
      <w:r w:rsidR="00554113">
        <w:rPr>
          <w:rFonts w:ascii="Times New Roman" w:hAnsi="Times New Roman" w:cs="Times New Roman"/>
          <w:sz w:val="24"/>
          <w:szCs w:val="24"/>
        </w:rPr>
        <w:t xml:space="preserve"> and</w:t>
      </w:r>
      <w:r w:rsidR="003256BC">
        <w:rPr>
          <w:rFonts w:ascii="Times New Roman" w:hAnsi="Times New Roman" w:cs="Times New Roman"/>
          <w:sz w:val="24"/>
          <w:szCs w:val="24"/>
        </w:rPr>
        <w:t xml:space="preserve"> p</w:t>
      </w:r>
      <w:r w:rsidR="0070482B">
        <w:rPr>
          <w:rFonts w:ascii="Times New Roman" w:hAnsi="Times New Roman" w:cs="Times New Roman"/>
          <w:sz w:val="24"/>
          <w:szCs w:val="24"/>
        </w:rPr>
        <w:t>olymorbidity (</w:t>
      </w:r>
      <w:r w:rsidR="003256BC">
        <w:rPr>
          <w:rFonts w:ascii="Times New Roman" w:hAnsi="Times New Roman" w:cs="Times New Roman"/>
          <w:sz w:val="24"/>
          <w:szCs w:val="24"/>
        </w:rPr>
        <w:t>m</w:t>
      </w:r>
      <w:r w:rsidR="0070482B">
        <w:rPr>
          <w:rFonts w:ascii="Times New Roman" w:hAnsi="Times New Roman" w:cs="Times New Roman"/>
          <w:sz w:val="24"/>
          <w:szCs w:val="24"/>
        </w:rPr>
        <w:t>ultiple acute or chronic conditions)</w:t>
      </w:r>
    </w:p>
    <w:p w14:paraId="2030AC78" w14:textId="6471EDA3" w:rsidR="00E66864" w:rsidRDefault="003A60F0" w:rsidP="000F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dehydration avoidance and management strategies in nursing and rehab centers include: </w:t>
      </w:r>
      <w:r w:rsidR="00E668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08587F" w14:textId="36B6073F" w:rsidR="00923137" w:rsidRDefault="00F41C8D" w:rsidP="00E66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66864">
        <w:rPr>
          <w:rFonts w:ascii="Times New Roman" w:hAnsi="Times New Roman" w:cs="Times New Roman"/>
          <w:sz w:val="24"/>
          <w:szCs w:val="24"/>
        </w:rPr>
        <w:t xml:space="preserve">A multidisciplinary team (MDT) approach </w:t>
      </w:r>
      <w:r w:rsidR="00923137">
        <w:rPr>
          <w:rFonts w:ascii="Times New Roman" w:hAnsi="Times New Roman" w:cs="Times New Roman"/>
          <w:sz w:val="24"/>
          <w:szCs w:val="24"/>
        </w:rPr>
        <w:t xml:space="preserve">including monitoring and documenting fluid intake at and between meals.  </w:t>
      </w:r>
      <w:r w:rsidR="00883CA7">
        <w:rPr>
          <w:rFonts w:ascii="Times New Roman" w:hAnsi="Times New Roman" w:cs="Times New Roman"/>
          <w:sz w:val="24"/>
          <w:szCs w:val="24"/>
        </w:rPr>
        <w:t xml:space="preserve">Measuring both intake and output would be the ideal in identifying dehydration. </w:t>
      </w:r>
      <w:r w:rsidR="009231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80ED60" w14:textId="4DA50CFC" w:rsidR="00B4437C" w:rsidRDefault="00B4437C" w:rsidP="00E66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Care Plan must include </w:t>
      </w:r>
      <w:r w:rsidR="003256BC">
        <w:rPr>
          <w:rFonts w:ascii="Times New Roman" w:hAnsi="Times New Roman" w:cs="Times New Roman"/>
          <w:sz w:val="24"/>
          <w:szCs w:val="24"/>
        </w:rPr>
        <w:t xml:space="preserve">risk for </w:t>
      </w:r>
      <w:r>
        <w:rPr>
          <w:rFonts w:ascii="Times New Roman" w:hAnsi="Times New Roman" w:cs="Times New Roman"/>
          <w:sz w:val="24"/>
          <w:szCs w:val="24"/>
        </w:rPr>
        <w:t xml:space="preserve">dehydration, </w:t>
      </w:r>
      <w:r w:rsidR="00883CA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eans of assessment</w:t>
      </w:r>
      <w:r w:rsidR="00883CA7">
        <w:rPr>
          <w:rFonts w:ascii="Times New Roman" w:hAnsi="Times New Roman" w:cs="Times New Roman"/>
          <w:sz w:val="24"/>
          <w:szCs w:val="24"/>
        </w:rPr>
        <w:t xml:space="preserve"> and actions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3FF55" w14:textId="2C56472B" w:rsidR="00F42EB3" w:rsidRPr="00145694" w:rsidRDefault="00145694" w:rsidP="001456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3137">
        <w:rPr>
          <w:rFonts w:ascii="Times New Roman" w:hAnsi="Times New Roman" w:cs="Times New Roman"/>
          <w:sz w:val="24"/>
          <w:szCs w:val="24"/>
        </w:rPr>
        <w:t xml:space="preserve"> facility wide plan to increase the </w:t>
      </w:r>
      <w:r w:rsidR="00923137" w:rsidRPr="00E66864">
        <w:rPr>
          <w:rFonts w:ascii="Times New Roman" w:hAnsi="Times New Roman" w:cs="Times New Roman"/>
          <w:sz w:val="24"/>
          <w:szCs w:val="24"/>
        </w:rPr>
        <w:t>availability</w:t>
      </w:r>
      <w:r w:rsidR="00923137">
        <w:rPr>
          <w:rFonts w:ascii="Times New Roman" w:hAnsi="Times New Roman" w:cs="Times New Roman"/>
          <w:sz w:val="24"/>
          <w:szCs w:val="24"/>
        </w:rPr>
        <w:t xml:space="preserve"> and promotion of fluid intake. Tea parties, </w:t>
      </w:r>
      <w:r>
        <w:rPr>
          <w:rFonts w:ascii="Times New Roman" w:hAnsi="Times New Roman" w:cs="Times New Roman"/>
          <w:sz w:val="24"/>
          <w:szCs w:val="24"/>
        </w:rPr>
        <w:t>happy hours, staff offer</w:t>
      </w:r>
      <w:r w:rsidR="003268B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glass when leaving fluids by the bedside to </w:t>
      </w:r>
      <w:r w:rsidR="00A45BCD">
        <w:rPr>
          <w:rFonts w:ascii="Times New Roman" w:hAnsi="Times New Roman" w:cs="Times New Roman"/>
          <w:sz w:val="24"/>
          <w:szCs w:val="24"/>
        </w:rPr>
        <w:t>ensure</w:t>
      </w:r>
      <w:r w:rsidR="00923137">
        <w:rPr>
          <w:rFonts w:ascii="Times New Roman" w:hAnsi="Times New Roman" w:cs="Times New Roman"/>
          <w:sz w:val="24"/>
          <w:szCs w:val="24"/>
        </w:rPr>
        <w:t xml:space="preserve"> the patient actually drinks</w:t>
      </w:r>
      <w:r w:rsidR="00883CA7">
        <w:rPr>
          <w:rFonts w:ascii="Times New Roman" w:hAnsi="Times New Roman" w:cs="Times New Roman"/>
          <w:sz w:val="24"/>
          <w:szCs w:val="24"/>
        </w:rPr>
        <w:t xml:space="preserve"> are examples.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3137" w:rsidRPr="001456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AF5690" w14:textId="78A08F4A" w:rsidR="00923137" w:rsidRDefault="00923137" w:rsidP="00E66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and including family and loved ones in promoting greater fluid intake.</w:t>
      </w:r>
    </w:p>
    <w:p w14:paraId="42A60AFC" w14:textId="62950F65" w:rsidR="00923137" w:rsidRDefault="00923137" w:rsidP="00E66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bathroom assistance, some elders self-decrease fluid intake because using the toilet is difficult and they </w:t>
      </w:r>
      <w:r w:rsidR="003256BC"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be sure of help when needing to use it.  </w:t>
      </w:r>
    </w:p>
    <w:p w14:paraId="5C224FC8" w14:textId="4049B2B5" w:rsidR="00E66864" w:rsidRDefault="00E66864" w:rsidP="00E66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Potentially a water protocol permitting oral intake of thin water under specific conditions.  This is not a cure-all for dehydration risk and must be undertaken on</w:t>
      </w:r>
      <w:r w:rsidR="009F26A6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when the SLPs clinical judgement supports it.  </w:t>
      </w:r>
    </w:p>
    <w:p w14:paraId="0D9407D1" w14:textId="2E937CFE" w:rsidR="00E66864" w:rsidRDefault="00E66864" w:rsidP="00E66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strong flavors in thickened liquids to make them more palatable.  </w:t>
      </w:r>
    </w:p>
    <w:p w14:paraId="6B2EF86F" w14:textId="033C856B" w:rsidR="00E66864" w:rsidRDefault="00E66864" w:rsidP="00E66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</w:t>
      </w:r>
      <w:r w:rsidR="003268B4">
        <w:rPr>
          <w:rFonts w:ascii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hAnsi="Times New Roman" w:cs="Times New Roman"/>
          <w:sz w:val="24"/>
          <w:szCs w:val="24"/>
        </w:rPr>
        <w:t>differing thickening agents to determine patient prefer</w:t>
      </w:r>
      <w:r w:rsidR="00145694">
        <w:rPr>
          <w:rFonts w:ascii="Times New Roman" w:hAnsi="Times New Roman" w:cs="Times New Roman"/>
          <w:sz w:val="24"/>
          <w:szCs w:val="24"/>
        </w:rPr>
        <w:t>ence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9B2829" w14:textId="25E5AB8A" w:rsidR="00923137" w:rsidRDefault="00923137" w:rsidP="00E66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training on the early signs of dehydration and who to report </w:t>
      </w:r>
      <w:r w:rsidR="00883CA7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CA7">
        <w:rPr>
          <w:rFonts w:ascii="Times New Roman" w:hAnsi="Times New Roman" w:cs="Times New Roman"/>
          <w:sz w:val="24"/>
          <w:szCs w:val="24"/>
        </w:rPr>
        <w:t>to.</w:t>
      </w:r>
    </w:p>
    <w:p w14:paraId="39694198" w14:textId="4D507D40" w:rsidR="00923137" w:rsidRDefault="00923137" w:rsidP="00E66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Occupational and Physical Therapies should be part of the team to advise on special equipment, enable self-</w:t>
      </w:r>
      <w:r w:rsidR="00BA36DC">
        <w:rPr>
          <w:rFonts w:ascii="Times New Roman" w:hAnsi="Times New Roman" w:cs="Times New Roman"/>
          <w:sz w:val="24"/>
          <w:szCs w:val="24"/>
        </w:rPr>
        <w:t>feeding, ensure</w:t>
      </w:r>
      <w:r>
        <w:rPr>
          <w:rFonts w:ascii="Times New Roman" w:hAnsi="Times New Roman" w:cs="Times New Roman"/>
          <w:sz w:val="24"/>
          <w:szCs w:val="24"/>
        </w:rPr>
        <w:t xml:space="preserve"> adequate posture and further educate staff and family.  </w:t>
      </w:r>
    </w:p>
    <w:p w14:paraId="23E1CF9A" w14:textId="16E25D54" w:rsidR="00BA36DC" w:rsidRDefault="00BA36DC" w:rsidP="00E66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risk patients should be regularly evaluated for dysphagia.  </w:t>
      </w:r>
    </w:p>
    <w:p w14:paraId="05232F9E" w14:textId="78A45AB0" w:rsidR="00320B45" w:rsidRDefault="00320B45" w:rsidP="00E66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education and training for feeding and encouraging </w:t>
      </w:r>
      <w:r w:rsidR="00737339">
        <w:rPr>
          <w:rFonts w:ascii="Times New Roman" w:hAnsi="Times New Roman" w:cs="Times New Roman"/>
          <w:sz w:val="24"/>
          <w:szCs w:val="24"/>
        </w:rPr>
        <w:t>liquid</w:t>
      </w:r>
      <w:r>
        <w:rPr>
          <w:rFonts w:ascii="Times New Roman" w:hAnsi="Times New Roman" w:cs="Times New Roman"/>
          <w:sz w:val="24"/>
          <w:szCs w:val="24"/>
        </w:rPr>
        <w:t xml:space="preserve"> intake for the </w:t>
      </w:r>
      <w:r w:rsidR="00705A11">
        <w:rPr>
          <w:rFonts w:ascii="Times New Roman" w:hAnsi="Times New Roman" w:cs="Times New Roman"/>
          <w:sz w:val="24"/>
          <w:szCs w:val="24"/>
        </w:rPr>
        <w:t>at-risk</w:t>
      </w:r>
      <w:r>
        <w:rPr>
          <w:rFonts w:ascii="Times New Roman" w:hAnsi="Times New Roman" w:cs="Times New Roman"/>
          <w:sz w:val="24"/>
          <w:szCs w:val="24"/>
        </w:rPr>
        <w:t xml:space="preserve"> population should be ongoing.  </w:t>
      </w:r>
    </w:p>
    <w:p w14:paraId="3F314807" w14:textId="77777777" w:rsidR="00C84C19" w:rsidRDefault="00145694" w:rsidP="003268B4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Thickened liquids </w:t>
      </w:r>
      <w:r w:rsidR="00554113">
        <w:rPr>
          <w:rFonts w:ascii="Times New Roman" w:hAnsi="Times New Roman" w:cs="Times New Roman"/>
          <w:sz w:val="24"/>
          <w:szCs w:val="24"/>
        </w:rPr>
        <w:t xml:space="preserve">decrease the risk for aspiration pneumonia and </w:t>
      </w:r>
      <w:r>
        <w:rPr>
          <w:rFonts w:ascii="Times New Roman" w:hAnsi="Times New Roman" w:cs="Times New Roman"/>
          <w:sz w:val="24"/>
          <w:szCs w:val="24"/>
        </w:rPr>
        <w:t>increase the risk for dehydration</w:t>
      </w:r>
      <w:r w:rsidR="00554113">
        <w:rPr>
          <w:rFonts w:ascii="Times New Roman" w:hAnsi="Times New Roman" w:cs="Times New Roman"/>
          <w:sz w:val="24"/>
          <w:szCs w:val="24"/>
        </w:rPr>
        <w:t xml:space="preserve">.  </w:t>
      </w:r>
      <w:r w:rsidR="00D874A5">
        <w:rPr>
          <w:rFonts w:ascii="Times New Roman" w:hAnsi="Times New Roman" w:cs="Times New Roman"/>
          <w:sz w:val="24"/>
          <w:szCs w:val="24"/>
        </w:rPr>
        <w:t>Fortunately,</w:t>
      </w:r>
      <w:r w:rsidR="00554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 strategies to reduce th</w:t>
      </w:r>
      <w:r w:rsidR="005541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risk</w:t>
      </w:r>
      <w:r w:rsidR="00554113">
        <w:rPr>
          <w:rFonts w:ascii="Times New Roman" w:hAnsi="Times New Roman" w:cs="Times New Roman"/>
          <w:sz w:val="24"/>
          <w:szCs w:val="24"/>
        </w:rPr>
        <w:t xml:space="preserve"> for dehydration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54113">
        <w:rPr>
          <w:rFonts w:ascii="Times New Roman" w:hAnsi="Times New Roman" w:cs="Times New Roman"/>
          <w:sz w:val="24"/>
          <w:szCs w:val="24"/>
        </w:rPr>
        <w:t xml:space="preserve">in all instances </w:t>
      </w:r>
      <w:r>
        <w:rPr>
          <w:rFonts w:ascii="Times New Roman" w:hAnsi="Times New Roman" w:cs="Times New Roman"/>
          <w:sz w:val="24"/>
          <w:szCs w:val="24"/>
        </w:rPr>
        <w:t>the SLP</w:t>
      </w:r>
      <w:r w:rsidR="001126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clinical judgement should weigh heavily </w:t>
      </w:r>
      <w:r w:rsidR="00554113">
        <w:rPr>
          <w:rFonts w:ascii="Times New Roman" w:hAnsi="Times New Roman" w:cs="Times New Roman"/>
          <w:sz w:val="24"/>
          <w:szCs w:val="24"/>
        </w:rPr>
        <w:t xml:space="preserve">in determining </w:t>
      </w:r>
      <w:r>
        <w:rPr>
          <w:rFonts w:ascii="Times New Roman" w:hAnsi="Times New Roman" w:cs="Times New Roman"/>
          <w:sz w:val="24"/>
          <w:szCs w:val="24"/>
        </w:rPr>
        <w:t xml:space="preserve">patient safety and quality of life.  </w:t>
      </w:r>
    </w:p>
    <w:p w14:paraId="6DEC6426" w14:textId="503D3EF6" w:rsidR="003268B4" w:rsidRDefault="001D7964" w:rsidP="003268B4">
      <w:pPr>
        <w:spacing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Prescribing thin liquids for a dysphagic patient can also contribute to dehydration as liquid consumption can be self-decreased to avoid coughing, gagging and other signs and symptoms of penetration or aspiration.  The same is true of u</w:t>
      </w:r>
      <w:r w:rsidR="00C84C19">
        <w:rPr>
          <w:rFonts w:ascii="Times New Roman" w:hAnsi="Times New Roman" w:cs="Times New Roman"/>
          <w:sz w:val="24"/>
          <w:szCs w:val="24"/>
        </w:rPr>
        <w:t xml:space="preserve">ndiagnosed dysphagia and </w:t>
      </w:r>
      <w:r w:rsidR="007E287C">
        <w:rPr>
          <w:rFonts w:ascii="Times New Roman" w:hAnsi="Times New Roman" w:cs="Times New Roman"/>
          <w:sz w:val="24"/>
          <w:szCs w:val="24"/>
        </w:rPr>
        <w:t>its</w:t>
      </w:r>
      <w:r w:rsidR="00C84C19">
        <w:rPr>
          <w:rFonts w:ascii="Times New Roman" w:hAnsi="Times New Roman" w:cs="Times New Roman"/>
          <w:sz w:val="24"/>
          <w:szCs w:val="24"/>
        </w:rPr>
        <w:t xml:space="preserve"> consequent difficulty swallowing liquids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84C19">
        <w:rPr>
          <w:rFonts w:ascii="Times New Roman" w:hAnsi="Times New Roman" w:cs="Times New Roman"/>
          <w:sz w:val="24"/>
          <w:szCs w:val="24"/>
        </w:rPr>
        <w:t xml:space="preserve">  </w:t>
      </w:r>
      <w:r w:rsidR="00145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3CF09" w14:textId="3E5436A8" w:rsidR="003268B4" w:rsidRPr="00D956E2" w:rsidRDefault="001126AE" w:rsidP="003A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representing a patient who suffered negative effects of </w:t>
      </w:r>
      <w:r w:rsidR="0055411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hydration</w:t>
      </w:r>
      <w:r w:rsidR="00554113">
        <w:rPr>
          <w:rFonts w:ascii="Times New Roman" w:hAnsi="Times New Roman" w:cs="Times New Roman"/>
          <w:sz w:val="24"/>
          <w:szCs w:val="24"/>
        </w:rPr>
        <w:t xml:space="preserve"> </w:t>
      </w:r>
      <w:r w:rsidR="003268B4">
        <w:rPr>
          <w:rFonts w:ascii="Times New Roman" w:hAnsi="Times New Roman" w:cs="Times New Roman"/>
          <w:sz w:val="24"/>
          <w:szCs w:val="24"/>
        </w:rPr>
        <w:t xml:space="preserve">contact </w:t>
      </w:r>
      <w:hyperlink r:id="rId8" w:history="1">
        <w:r w:rsidR="003268B4" w:rsidRPr="00A16FB8">
          <w:rPr>
            <w:rStyle w:val="Hyperlink"/>
            <w:rFonts w:ascii="Times New Roman" w:hAnsi="Times New Roman" w:cs="Times New Roman"/>
            <w:sz w:val="24"/>
            <w:szCs w:val="24"/>
          </w:rPr>
          <w:t>hamilton@liosmanhe.com</w:t>
        </w:r>
      </w:hyperlink>
      <w:r w:rsidR="003268B4">
        <w:rPr>
          <w:rFonts w:ascii="Times New Roman" w:hAnsi="Times New Roman" w:cs="Times New Roman"/>
          <w:sz w:val="24"/>
          <w:szCs w:val="24"/>
        </w:rPr>
        <w:t xml:space="preserve">.  </w:t>
      </w:r>
      <w:r w:rsidR="003268B4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Understanding the relative strengths and merits of underlying swallowing, cogniti</w:t>
      </w:r>
      <w:r w:rsidR="003A60F0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325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32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5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airway protection </w:t>
      </w:r>
      <w:r w:rsidR="003A6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factors </w:t>
      </w:r>
      <w:r w:rsidR="00325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your case </w:t>
      </w:r>
      <w:r w:rsidR="00326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heavily influence the decision to settle or proceed.  </w:t>
      </w:r>
      <w:r w:rsidR="003268B4" w:rsidRPr="00D956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2C06260" w14:textId="7E5A57A5" w:rsidR="00145694" w:rsidRPr="00145694" w:rsidRDefault="00145694" w:rsidP="00145694">
      <w:pPr>
        <w:rPr>
          <w:rFonts w:ascii="Times New Roman" w:hAnsi="Times New Roman" w:cs="Times New Roman"/>
          <w:sz w:val="24"/>
          <w:szCs w:val="24"/>
        </w:rPr>
      </w:pPr>
    </w:p>
    <w:p w14:paraId="4D7227A4" w14:textId="77777777" w:rsidR="00076EB7" w:rsidRPr="00076EB7" w:rsidRDefault="00076EB7" w:rsidP="000F5746">
      <w:pPr>
        <w:rPr>
          <w:rFonts w:ascii="Times New Roman" w:hAnsi="Times New Roman" w:cs="Times New Roman"/>
          <w:sz w:val="24"/>
          <w:szCs w:val="24"/>
        </w:rPr>
      </w:pPr>
    </w:p>
    <w:p w14:paraId="52D3DE28" w14:textId="77777777" w:rsidR="00076EB7" w:rsidRPr="00076EB7" w:rsidRDefault="00076EB7" w:rsidP="000F5746">
      <w:pPr>
        <w:rPr>
          <w:rFonts w:ascii="Times New Roman" w:hAnsi="Times New Roman" w:cs="Times New Roman"/>
          <w:sz w:val="24"/>
          <w:szCs w:val="24"/>
        </w:rPr>
      </w:pPr>
    </w:p>
    <w:p w14:paraId="79F8B99E" w14:textId="77777777" w:rsidR="007835F5" w:rsidRPr="00076EB7" w:rsidRDefault="007835F5" w:rsidP="000F5746">
      <w:pPr>
        <w:rPr>
          <w:rFonts w:ascii="Times New Roman" w:hAnsi="Times New Roman" w:cs="Times New Roman"/>
          <w:sz w:val="24"/>
          <w:szCs w:val="24"/>
        </w:rPr>
      </w:pPr>
    </w:p>
    <w:p w14:paraId="1DB97145" w14:textId="77777777" w:rsidR="00F41C8D" w:rsidRPr="00076EB7" w:rsidRDefault="00F41C8D" w:rsidP="000F57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3D260D" w14:textId="77777777" w:rsidR="00500D72" w:rsidRPr="00076EB7" w:rsidRDefault="00500D72" w:rsidP="000F5746">
      <w:pPr>
        <w:rPr>
          <w:rFonts w:ascii="Times New Roman" w:hAnsi="Times New Roman" w:cs="Times New Roman"/>
          <w:sz w:val="24"/>
          <w:szCs w:val="24"/>
        </w:rPr>
      </w:pPr>
    </w:p>
    <w:sectPr w:rsidR="00500D72" w:rsidRPr="00076E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5988A" w14:textId="77777777" w:rsidR="00474EBD" w:rsidRDefault="00474EBD" w:rsidP="006E2A2C">
      <w:pPr>
        <w:spacing w:after="0" w:line="240" w:lineRule="auto"/>
      </w:pPr>
      <w:r>
        <w:separator/>
      </w:r>
    </w:p>
  </w:endnote>
  <w:endnote w:type="continuationSeparator" w:id="0">
    <w:p w14:paraId="1504026F" w14:textId="77777777" w:rsidR="00474EBD" w:rsidRDefault="00474EBD" w:rsidP="006E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013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7DCC6" w14:textId="682A6049" w:rsidR="006470E6" w:rsidRDefault="006470E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F3B03" w14:textId="77777777" w:rsidR="006470E6" w:rsidRDefault="00647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C9D2" w14:textId="77777777" w:rsidR="00474EBD" w:rsidRDefault="00474EBD" w:rsidP="006E2A2C">
      <w:pPr>
        <w:spacing w:after="0" w:line="240" w:lineRule="auto"/>
      </w:pPr>
      <w:r>
        <w:separator/>
      </w:r>
    </w:p>
  </w:footnote>
  <w:footnote w:type="continuationSeparator" w:id="0">
    <w:p w14:paraId="5475F504" w14:textId="77777777" w:rsidR="00474EBD" w:rsidRDefault="00474EBD" w:rsidP="006E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B080" w14:textId="0AB4A9AC" w:rsidR="00A45BCD" w:rsidRDefault="00A45BCD" w:rsidP="00BA356D">
    <w:pPr>
      <w:pStyle w:val="Header"/>
      <w:jc w:val="center"/>
    </w:pPr>
    <w:r>
      <w:rPr>
        <w:noProof/>
      </w:rPr>
      <w:drawing>
        <wp:inline distT="0" distB="0" distL="0" distR="0" wp14:anchorId="169DEFA6" wp14:editId="42464AD3">
          <wp:extent cx="132397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00C6D"/>
    <w:multiLevelType w:val="multilevel"/>
    <w:tmpl w:val="BE7C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176BC"/>
    <w:multiLevelType w:val="hybridMultilevel"/>
    <w:tmpl w:val="92A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4EFC"/>
    <w:multiLevelType w:val="multilevel"/>
    <w:tmpl w:val="D80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C6A2F"/>
    <w:multiLevelType w:val="hybridMultilevel"/>
    <w:tmpl w:val="AF2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045D8"/>
    <w:multiLevelType w:val="hybridMultilevel"/>
    <w:tmpl w:val="6B9A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D07D7"/>
    <w:multiLevelType w:val="multilevel"/>
    <w:tmpl w:val="EBC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72"/>
    <w:rsid w:val="000024E9"/>
    <w:rsid w:val="00007A26"/>
    <w:rsid w:val="00036B4A"/>
    <w:rsid w:val="000434FA"/>
    <w:rsid w:val="00056A5E"/>
    <w:rsid w:val="00064F11"/>
    <w:rsid w:val="0006546A"/>
    <w:rsid w:val="00070754"/>
    <w:rsid w:val="00076EB7"/>
    <w:rsid w:val="000D0CD4"/>
    <w:rsid w:val="000F5746"/>
    <w:rsid w:val="001022C3"/>
    <w:rsid w:val="00110EC9"/>
    <w:rsid w:val="00111B7A"/>
    <w:rsid w:val="001126AE"/>
    <w:rsid w:val="00145694"/>
    <w:rsid w:val="00155C85"/>
    <w:rsid w:val="00160191"/>
    <w:rsid w:val="00163F8D"/>
    <w:rsid w:val="0018195B"/>
    <w:rsid w:val="0019026A"/>
    <w:rsid w:val="001D7964"/>
    <w:rsid w:val="001E2F62"/>
    <w:rsid w:val="002373E6"/>
    <w:rsid w:val="002B7FC8"/>
    <w:rsid w:val="002D1268"/>
    <w:rsid w:val="002D431A"/>
    <w:rsid w:val="002E6223"/>
    <w:rsid w:val="002F798E"/>
    <w:rsid w:val="00320B45"/>
    <w:rsid w:val="003256BC"/>
    <w:rsid w:val="003268B4"/>
    <w:rsid w:val="003968E4"/>
    <w:rsid w:val="003A60F0"/>
    <w:rsid w:val="003E6C24"/>
    <w:rsid w:val="00416BCF"/>
    <w:rsid w:val="0047303B"/>
    <w:rsid w:val="00474EBD"/>
    <w:rsid w:val="00482205"/>
    <w:rsid w:val="004A5544"/>
    <w:rsid w:val="004B1EDF"/>
    <w:rsid w:val="00500D72"/>
    <w:rsid w:val="0052208B"/>
    <w:rsid w:val="00554113"/>
    <w:rsid w:val="005E030F"/>
    <w:rsid w:val="005E19BE"/>
    <w:rsid w:val="006470E6"/>
    <w:rsid w:val="006664DC"/>
    <w:rsid w:val="006E2A2C"/>
    <w:rsid w:val="0070482B"/>
    <w:rsid w:val="00705A11"/>
    <w:rsid w:val="00714021"/>
    <w:rsid w:val="00732FDB"/>
    <w:rsid w:val="00737339"/>
    <w:rsid w:val="007515CF"/>
    <w:rsid w:val="00756466"/>
    <w:rsid w:val="007835F5"/>
    <w:rsid w:val="007B2A56"/>
    <w:rsid w:val="007E287C"/>
    <w:rsid w:val="00883CA7"/>
    <w:rsid w:val="008E5E8E"/>
    <w:rsid w:val="00923137"/>
    <w:rsid w:val="009801B9"/>
    <w:rsid w:val="009F26A6"/>
    <w:rsid w:val="00A45BCD"/>
    <w:rsid w:val="00AB08D6"/>
    <w:rsid w:val="00B4437C"/>
    <w:rsid w:val="00B46E3C"/>
    <w:rsid w:val="00BA356D"/>
    <w:rsid w:val="00BA36DC"/>
    <w:rsid w:val="00BB4CBE"/>
    <w:rsid w:val="00BB5D5F"/>
    <w:rsid w:val="00C2583B"/>
    <w:rsid w:val="00C317FF"/>
    <w:rsid w:val="00C84C19"/>
    <w:rsid w:val="00CC5211"/>
    <w:rsid w:val="00CF303C"/>
    <w:rsid w:val="00D54426"/>
    <w:rsid w:val="00D874A5"/>
    <w:rsid w:val="00D9171F"/>
    <w:rsid w:val="00DA4C67"/>
    <w:rsid w:val="00DC47B1"/>
    <w:rsid w:val="00E66864"/>
    <w:rsid w:val="00F13F5C"/>
    <w:rsid w:val="00F41C8D"/>
    <w:rsid w:val="00F42EB3"/>
    <w:rsid w:val="00F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3F0A"/>
  <w15:chartTrackingRefBased/>
  <w15:docId w15:val="{1507ECFE-0F97-4DFC-9601-F8AB05AD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1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1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1C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1C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41C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C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D"/>
  </w:style>
  <w:style w:type="paragraph" w:styleId="Footer">
    <w:name w:val="footer"/>
    <w:basedOn w:val="Normal"/>
    <w:link w:val="FooterChar"/>
    <w:uiPriority w:val="99"/>
    <w:unhideWhenUsed/>
    <w:rsid w:val="00F4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D"/>
  </w:style>
  <w:style w:type="numbering" w:customStyle="1" w:styleId="NoList1">
    <w:name w:val="No List1"/>
    <w:next w:val="NoList"/>
    <w:uiPriority w:val="99"/>
    <w:semiHidden/>
    <w:unhideWhenUsed/>
    <w:rsid w:val="00F41C8D"/>
  </w:style>
  <w:style w:type="paragraph" w:customStyle="1" w:styleId="msonormal0">
    <w:name w:val="msonormal"/>
    <w:basedOn w:val="Normal"/>
    <w:rsid w:val="00F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1C8D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1C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1C8D"/>
    <w:rPr>
      <w:rFonts w:ascii="Arial" w:eastAsia="Times New Roman" w:hAnsi="Arial" w:cs="Arial"/>
      <w:vanish/>
      <w:sz w:val="16"/>
      <w:szCs w:val="16"/>
    </w:rPr>
  </w:style>
  <w:style w:type="character" w:customStyle="1" w:styleId="clearable">
    <w:name w:val="clearable"/>
    <w:basedOn w:val="DefaultParagraphFont"/>
    <w:rsid w:val="00F41C8D"/>
  </w:style>
  <w:style w:type="character" w:customStyle="1" w:styleId="twitter-typeahead">
    <w:name w:val="twitter-typeahead"/>
    <w:basedOn w:val="DefaultParagraphFont"/>
    <w:rsid w:val="00F41C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C8D"/>
    <w:rPr>
      <w:rFonts w:ascii="Courier New" w:eastAsia="Times New Roman" w:hAnsi="Courier New" w:cs="Courier New"/>
      <w:sz w:val="20"/>
      <w:szCs w:val="20"/>
    </w:rPr>
  </w:style>
  <w:style w:type="character" w:customStyle="1" w:styleId="usa-search-submit-text">
    <w:name w:val="usa-search-submit-text"/>
    <w:basedOn w:val="DefaultParagraphFont"/>
    <w:rsid w:val="00F41C8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1C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1C8D"/>
    <w:rPr>
      <w:rFonts w:ascii="Arial" w:eastAsia="Times New Roman" w:hAnsi="Arial" w:cs="Arial"/>
      <w:vanish/>
      <w:sz w:val="16"/>
      <w:szCs w:val="16"/>
    </w:rPr>
  </w:style>
  <w:style w:type="paragraph" w:customStyle="1" w:styleId="usa-breadcrumblist-item">
    <w:name w:val="usa-breadcrumb__list-item"/>
    <w:basedOn w:val="Normal"/>
    <w:rsid w:val="00F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m-vol-iss-date">
    <w:name w:val="fm-vol-iss-date"/>
    <w:basedOn w:val="DefaultParagraphFont"/>
    <w:rsid w:val="00F41C8D"/>
  </w:style>
  <w:style w:type="character" w:customStyle="1" w:styleId="doi">
    <w:name w:val="doi"/>
    <w:basedOn w:val="DefaultParagraphFont"/>
    <w:rsid w:val="00F41C8D"/>
  </w:style>
  <w:style w:type="character" w:customStyle="1" w:styleId="fm-citation-ids-label">
    <w:name w:val="fm-citation-ids-label"/>
    <w:basedOn w:val="DefaultParagraphFont"/>
    <w:rsid w:val="00F41C8D"/>
  </w:style>
  <w:style w:type="paragraph" w:customStyle="1" w:styleId="p">
    <w:name w:val="p"/>
    <w:basedOn w:val="Normal"/>
    <w:rsid w:val="00F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wd-text">
    <w:name w:val="kwd-text"/>
    <w:basedOn w:val="DefaultParagraphFont"/>
    <w:rsid w:val="00F41C8D"/>
  </w:style>
  <w:style w:type="paragraph" w:styleId="ListParagraph">
    <w:name w:val="List Paragraph"/>
    <w:basedOn w:val="Normal"/>
    <w:uiPriority w:val="34"/>
    <w:qFormat/>
    <w:rsid w:val="004A55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2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lton@liosmanh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ilton@liosmanh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Hamilton</dc:creator>
  <cp:keywords/>
  <dc:description/>
  <cp:lastModifiedBy>Megan Hamilton</cp:lastModifiedBy>
  <cp:revision>16</cp:revision>
  <cp:lastPrinted>2023-07-04T15:47:00Z</cp:lastPrinted>
  <dcterms:created xsi:type="dcterms:W3CDTF">2023-07-01T21:59:00Z</dcterms:created>
  <dcterms:modified xsi:type="dcterms:W3CDTF">2023-07-23T17:39:00Z</dcterms:modified>
</cp:coreProperties>
</file>